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FBDD" w14:textId="4B0A91D9" w:rsidR="009669B5" w:rsidRDefault="001F51B4" w:rsidP="001F51B4">
      <w:r>
        <w:rPr>
          <w:noProof/>
        </w:rPr>
        <w:drawing>
          <wp:inline distT="0" distB="0" distL="0" distR="0" wp14:anchorId="45C3F54B" wp14:editId="56DF2E93">
            <wp:extent cx="5731510" cy="8782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878205"/>
                    </a:xfrm>
                    <a:prstGeom prst="rect">
                      <a:avLst/>
                    </a:prstGeom>
                  </pic:spPr>
                </pic:pic>
              </a:graphicData>
            </a:graphic>
          </wp:inline>
        </w:drawing>
      </w:r>
    </w:p>
    <w:p w14:paraId="6F8A0081" w14:textId="157C4439" w:rsidR="001F51B4" w:rsidRPr="003164DB" w:rsidRDefault="001F51B4" w:rsidP="001F51B4">
      <w:pPr>
        <w:jc w:val="center"/>
        <w:rPr>
          <w:b/>
          <w:bCs/>
          <w:u w:val="single"/>
        </w:rPr>
      </w:pPr>
      <w:r w:rsidRPr="003164DB">
        <w:rPr>
          <w:b/>
          <w:bCs/>
          <w:u w:val="single"/>
        </w:rPr>
        <w:t xml:space="preserve">Rossmore School’s </w:t>
      </w:r>
      <w:r w:rsidR="007E0375" w:rsidRPr="003164DB">
        <w:rPr>
          <w:b/>
          <w:bCs/>
          <w:u w:val="single"/>
        </w:rPr>
        <w:t>Design and Technology (DT)</w:t>
      </w:r>
      <w:r w:rsidRPr="003164DB">
        <w:rPr>
          <w:b/>
          <w:bCs/>
          <w:u w:val="single"/>
        </w:rPr>
        <w:t xml:space="preserve"> policy</w:t>
      </w:r>
    </w:p>
    <w:p w14:paraId="1497E0E6" w14:textId="5BDCA64B" w:rsidR="001F51B4" w:rsidRPr="003164DB" w:rsidRDefault="001F51B4" w:rsidP="001F51B4">
      <w:pPr>
        <w:jc w:val="center"/>
      </w:pPr>
    </w:p>
    <w:p w14:paraId="3AE46BAE" w14:textId="0841B373" w:rsidR="001F51B4" w:rsidRPr="003164DB" w:rsidRDefault="001F51B4" w:rsidP="001F51B4">
      <w:pPr>
        <w:rPr>
          <w:b/>
          <w:bCs/>
          <w:u w:val="single"/>
        </w:rPr>
      </w:pPr>
      <w:r w:rsidRPr="003164DB">
        <w:rPr>
          <w:b/>
          <w:bCs/>
          <w:u w:val="single"/>
        </w:rPr>
        <w:t>Intent</w:t>
      </w:r>
    </w:p>
    <w:p w14:paraId="51076C52" w14:textId="3C42CA8A" w:rsidR="00504EBA" w:rsidRPr="003164DB" w:rsidRDefault="009A47DC" w:rsidP="00277FC6">
      <w:pPr>
        <w:spacing w:before="100" w:beforeAutospacing="1" w:after="100" w:afterAutospacing="1"/>
      </w:pPr>
      <w:r w:rsidRPr="003164DB">
        <w:t xml:space="preserve">At Rossmore, we aim to provide all children with a broad and balanced curriculum which prepares them for life beyond primary school. </w:t>
      </w:r>
      <w:r w:rsidR="00504EBA" w:rsidRPr="003164DB">
        <w:t>Throughout our D</w:t>
      </w:r>
      <w:r w:rsidR="007E0375" w:rsidRPr="003164DB">
        <w:t>esign and Technology</w:t>
      </w:r>
      <w:r w:rsidR="00504EBA" w:rsidRPr="003164DB">
        <w:t xml:space="preserve"> Curriculum </w:t>
      </w:r>
      <w:r w:rsidRPr="003164DB">
        <w:t xml:space="preserve">we encourage </w:t>
      </w:r>
      <w:r w:rsidR="00504EBA" w:rsidRPr="003164DB">
        <w:t xml:space="preserve">our pupils </w:t>
      </w:r>
      <w:r w:rsidRPr="003164DB">
        <w:t xml:space="preserve">to </w:t>
      </w:r>
      <w:r w:rsidR="007E0375" w:rsidRPr="003164DB">
        <w:t>use creativity and imagination to design and make products that solve real and relevant problems within a variety of contexts, considering their own and other’s needs, wants and values.</w:t>
      </w:r>
      <w:r w:rsidR="002B0C82">
        <w:t xml:space="preserve"> </w:t>
      </w:r>
      <w:r w:rsidR="007E0375" w:rsidRPr="003164DB">
        <w:t xml:space="preserve">During DT, we teach the children how </w:t>
      </w:r>
      <w:r w:rsidR="00504EBA" w:rsidRPr="003164DB">
        <w:rPr>
          <w:rFonts w:eastAsia="Times New Roman" w:cstheme="minorHAnsi"/>
          <w:color w:val="000000"/>
          <w:lang w:eastAsia="en-GB"/>
        </w:rPr>
        <w:t>to use time efficiently</w:t>
      </w:r>
      <w:r w:rsidR="0067200E" w:rsidRPr="003164DB">
        <w:rPr>
          <w:rFonts w:eastAsia="Times New Roman" w:cstheme="minorHAnsi"/>
          <w:color w:val="000000"/>
          <w:lang w:eastAsia="en-GB"/>
        </w:rPr>
        <w:t xml:space="preserve">, </w:t>
      </w:r>
      <w:r w:rsidR="00504EBA" w:rsidRPr="003164DB">
        <w:rPr>
          <w:rFonts w:eastAsia="Times New Roman" w:cstheme="minorHAnsi"/>
          <w:color w:val="000000"/>
          <w:lang w:eastAsia="en-GB"/>
        </w:rPr>
        <w:t>work constructively and productively with others</w:t>
      </w:r>
      <w:r w:rsidRPr="003164DB">
        <w:rPr>
          <w:rFonts w:eastAsia="Times New Roman" w:cstheme="minorHAnsi"/>
          <w:color w:val="000000"/>
          <w:lang w:eastAsia="en-GB"/>
        </w:rPr>
        <w:t xml:space="preserve">, </w:t>
      </w:r>
      <w:r w:rsidR="00504EBA" w:rsidRPr="003164DB">
        <w:rPr>
          <w:rFonts w:eastAsia="Times New Roman" w:cstheme="minorHAnsi"/>
          <w:color w:val="000000"/>
          <w:lang w:eastAsia="en-GB"/>
        </w:rPr>
        <w:t xml:space="preserve">carry out thorough research, show initiative and ask questions to develop </w:t>
      </w:r>
      <w:r w:rsidR="002B0C82" w:rsidRPr="003164DB">
        <w:rPr>
          <w:rFonts w:eastAsia="Times New Roman" w:cstheme="minorHAnsi"/>
          <w:color w:val="000000"/>
          <w:lang w:eastAsia="en-GB"/>
        </w:rPr>
        <w:t>a</w:t>
      </w:r>
      <w:r w:rsidR="00504EBA" w:rsidRPr="003164DB">
        <w:rPr>
          <w:rFonts w:eastAsia="Times New Roman" w:cstheme="minorHAnsi"/>
          <w:color w:val="000000"/>
          <w:lang w:eastAsia="en-GB"/>
        </w:rPr>
        <w:t xml:space="preserve"> knowledge of users’ needs.</w:t>
      </w:r>
      <w:r w:rsidR="007E0375" w:rsidRPr="003164DB">
        <w:rPr>
          <w:rFonts w:eastAsia="Times New Roman" w:cstheme="minorHAnsi"/>
          <w:color w:val="000000"/>
          <w:lang w:eastAsia="en-GB"/>
        </w:rPr>
        <w:t xml:space="preserve"> </w:t>
      </w:r>
    </w:p>
    <w:p w14:paraId="59C94257" w14:textId="76AFEC84" w:rsidR="001F51B4" w:rsidRPr="003164DB" w:rsidRDefault="001F51B4" w:rsidP="001F51B4">
      <w:pPr>
        <w:rPr>
          <w:b/>
          <w:bCs/>
          <w:u w:val="single"/>
        </w:rPr>
      </w:pPr>
      <w:r w:rsidRPr="003164DB">
        <w:rPr>
          <w:b/>
          <w:bCs/>
          <w:u w:val="single"/>
        </w:rPr>
        <w:t>Implementation</w:t>
      </w:r>
    </w:p>
    <w:p w14:paraId="77755661" w14:textId="76C7642C" w:rsidR="00340210" w:rsidRDefault="00340210" w:rsidP="00340210">
      <w:pPr>
        <w:pStyle w:val="Heading1"/>
        <w:spacing w:before="183"/>
        <w:rPr>
          <w:rFonts w:asciiTheme="minorHAnsi" w:hAnsiTheme="minorHAnsi" w:cstheme="minorHAnsi"/>
          <w:b w:val="0"/>
          <w:bCs w:val="0"/>
          <w:sz w:val="22"/>
          <w:szCs w:val="22"/>
        </w:rPr>
      </w:pPr>
      <w:r w:rsidRPr="003164DB">
        <w:rPr>
          <w:rFonts w:asciiTheme="minorHAnsi" w:hAnsiTheme="minorHAnsi" w:cstheme="minorHAnsi"/>
          <w:b w:val="0"/>
          <w:bCs w:val="0"/>
          <w:sz w:val="22"/>
          <w:szCs w:val="22"/>
        </w:rPr>
        <w:t xml:space="preserve">All children are taught the skills and principles of design and technology as outlined in the programs of study in the National Curriculum for Design and Technology. </w:t>
      </w:r>
      <w:r w:rsidR="003164DB">
        <w:rPr>
          <w:rFonts w:asciiTheme="minorHAnsi" w:hAnsiTheme="minorHAnsi" w:cstheme="minorHAnsi"/>
          <w:b w:val="0"/>
          <w:bCs w:val="0"/>
          <w:sz w:val="22"/>
          <w:szCs w:val="22"/>
        </w:rPr>
        <w:t>DT lessons will follow a similar structure across the school:</w:t>
      </w:r>
    </w:p>
    <w:p w14:paraId="2C8E3E7B" w14:textId="4950C69A" w:rsidR="003164DB" w:rsidRDefault="003164DB" w:rsidP="003164DB">
      <w:pPr>
        <w:pStyle w:val="Heading1"/>
        <w:numPr>
          <w:ilvl w:val="0"/>
          <w:numId w:val="3"/>
        </w:numPr>
        <w:spacing w:before="183"/>
        <w:rPr>
          <w:rFonts w:asciiTheme="minorHAnsi" w:hAnsiTheme="minorHAnsi" w:cstheme="minorHAnsi"/>
          <w:b w:val="0"/>
          <w:bCs w:val="0"/>
          <w:sz w:val="22"/>
          <w:szCs w:val="22"/>
        </w:rPr>
      </w:pPr>
      <w:r>
        <w:rPr>
          <w:rFonts w:asciiTheme="minorHAnsi" w:hAnsiTheme="minorHAnsi" w:cstheme="minorHAnsi"/>
          <w:b w:val="0"/>
          <w:bCs w:val="0"/>
          <w:sz w:val="22"/>
          <w:szCs w:val="22"/>
        </w:rPr>
        <w:t xml:space="preserve">Research </w:t>
      </w:r>
    </w:p>
    <w:p w14:paraId="3ADFCC46" w14:textId="46963CE5" w:rsidR="003164DB" w:rsidRDefault="003164DB" w:rsidP="003164DB">
      <w:pPr>
        <w:pStyle w:val="Heading1"/>
        <w:numPr>
          <w:ilvl w:val="0"/>
          <w:numId w:val="3"/>
        </w:numPr>
        <w:spacing w:before="183"/>
        <w:rPr>
          <w:rFonts w:asciiTheme="minorHAnsi" w:hAnsiTheme="minorHAnsi" w:cstheme="minorHAnsi"/>
          <w:b w:val="0"/>
          <w:bCs w:val="0"/>
          <w:sz w:val="22"/>
          <w:szCs w:val="22"/>
        </w:rPr>
      </w:pPr>
      <w:r>
        <w:rPr>
          <w:rFonts w:asciiTheme="minorHAnsi" w:hAnsiTheme="minorHAnsi" w:cstheme="minorHAnsi"/>
          <w:b w:val="0"/>
          <w:bCs w:val="0"/>
          <w:sz w:val="22"/>
          <w:szCs w:val="22"/>
        </w:rPr>
        <w:t>Teaching of technical knowledge</w:t>
      </w:r>
    </w:p>
    <w:p w14:paraId="0CAB0199" w14:textId="59DFDB77" w:rsidR="003164DB" w:rsidRDefault="003164DB" w:rsidP="003164DB">
      <w:pPr>
        <w:pStyle w:val="Heading1"/>
        <w:numPr>
          <w:ilvl w:val="0"/>
          <w:numId w:val="3"/>
        </w:numPr>
        <w:spacing w:before="183"/>
        <w:rPr>
          <w:rFonts w:asciiTheme="minorHAnsi" w:hAnsiTheme="minorHAnsi" w:cstheme="minorHAnsi"/>
          <w:b w:val="0"/>
          <w:bCs w:val="0"/>
          <w:sz w:val="22"/>
          <w:szCs w:val="22"/>
        </w:rPr>
      </w:pPr>
      <w:r>
        <w:rPr>
          <w:rFonts w:asciiTheme="minorHAnsi" w:hAnsiTheme="minorHAnsi" w:cstheme="minorHAnsi"/>
          <w:b w:val="0"/>
          <w:bCs w:val="0"/>
          <w:sz w:val="22"/>
          <w:szCs w:val="22"/>
        </w:rPr>
        <w:t>Design</w:t>
      </w:r>
    </w:p>
    <w:p w14:paraId="6AF731B0" w14:textId="7343CFA8" w:rsidR="003164DB" w:rsidRDefault="003164DB" w:rsidP="003164DB">
      <w:pPr>
        <w:pStyle w:val="Heading1"/>
        <w:numPr>
          <w:ilvl w:val="0"/>
          <w:numId w:val="3"/>
        </w:numPr>
        <w:spacing w:before="183"/>
        <w:rPr>
          <w:rFonts w:asciiTheme="minorHAnsi" w:hAnsiTheme="minorHAnsi" w:cstheme="minorHAnsi"/>
          <w:b w:val="0"/>
          <w:bCs w:val="0"/>
          <w:sz w:val="22"/>
          <w:szCs w:val="22"/>
        </w:rPr>
      </w:pPr>
      <w:r>
        <w:rPr>
          <w:rFonts w:asciiTheme="minorHAnsi" w:hAnsiTheme="minorHAnsi" w:cstheme="minorHAnsi"/>
          <w:b w:val="0"/>
          <w:bCs w:val="0"/>
          <w:sz w:val="22"/>
          <w:szCs w:val="22"/>
        </w:rPr>
        <w:t>Make</w:t>
      </w:r>
    </w:p>
    <w:p w14:paraId="0B8242A4" w14:textId="57AE7F96" w:rsidR="003164DB" w:rsidRPr="003164DB" w:rsidRDefault="003164DB" w:rsidP="003164DB">
      <w:pPr>
        <w:pStyle w:val="Heading1"/>
        <w:numPr>
          <w:ilvl w:val="0"/>
          <w:numId w:val="3"/>
        </w:numPr>
        <w:spacing w:before="183"/>
        <w:rPr>
          <w:rFonts w:asciiTheme="minorHAnsi" w:hAnsiTheme="minorHAnsi" w:cstheme="minorHAnsi"/>
          <w:b w:val="0"/>
          <w:bCs w:val="0"/>
          <w:sz w:val="22"/>
          <w:szCs w:val="22"/>
        </w:rPr>
      </w:pPr>
      <w:r>
        <w:rPr>
          <w:rFonts w:asciiTheme="minorHAnsi" w:hAnsiTheme="minorHAnsi" w:cstheme="minorHAnsi"/>
          <w:b w:val="0"/>
          <w:bCs w:val="0"/>
          <w:sz w:val="22"/>
          <w:szCs w:val="22"/>
        </w:rPr>
        <w:t>Evaluate</w:t>
      </w:r>
    </w:p>
    <w:p w14:paraId="561179AA" w14:textId="03345967" w:rsidR="00340210" w:rsidRPr="002B0C82" w:rsidRDefault="002B0C82" w:rsidP="001F51B4">
      <w:r>
        <w:t>All</w:t>
      </w:r>
      <w:r w:rsidR="00277FC6">
        <w:t xml:space="preserve"> foundation subjects are taught in relation to key concepts. All DT projects are linked to these concepts to unsure that the children’s work is purposeful and meaningful.</w:t>
      </w:r>
    </w:p>
    <w:p w14:paraId="2BE3699A" w14:textId="77777777" w:rsidR="00504EBA" w:rsidRPr="003164DB" w:rsidRDefault="00504EBA" w:rsidP="00504EBA">
      <w:pPr>
        <w:pStyle w:val="BodyText"/>
        <w:spacing w:before="1" w:line="388" w:lineRule="auto"/>
        <w:ind w:left="0" w:right="7495" w:firstLine="0"/>
        <w:rPr>
          <w:rFonts w:asciiTheme="minorHAnsi" w:hAnsiTheme="minorHAnsi" w:cstheme="minorHAnsi"/>
          <w:sz w:val="22"/>
          <w:szCs w:val="22"/>
        </w:rPr>
      </w:pPr>
      <w:r w:rsidRPr="003164DB">
        <w:rPr>
          <w:rFonts w:asciiTheme="minorHAnsi" w:hAnsiTheme="minorHAnsi" w:cstheme="minorHAnsi"/>
          <w:b/>
          <w:sz w:val="22"/>
          <w:szCs w:val="22"/>
        </w:rPr>
        <w:t>EYFS</w:t>
      </w:r>
    </w:p>
    <w:p w14:paraId="032CF419" w14:textId="79417AD0" w:rsidR="00504EBA" w:rsidRPr="003164DB" w:rsidRDefault="00504EBA" w:rsidP="0067200E">
      <w:pPr>
        <w:pStyle w:val="BodyText"/>
        <w:spacing w:before="41" w:line="254" w:lineRule="auto"/>
        <w:ind w:left="0" w:right="693" w:firstLine="0"/>
        <w:rPr>
          <w:rFonts w:asciiTheme="minorHAnsi" w:hAnsiTheme="minorHAnsi" w:cstheme="minorHAnsi"/>
          <w:color w:val="000000" w:themeColor="text1"/>
          <w:w w:val="95"/>
          <w:sz w:val="22"/>
          <w:szCs w:val="22"/>
        </w:rPr>
      </w:pPr>
      <w:r w:rsidRPr="003164DB">
        <w:rPr>
          <w:rFonts w:asciiTheme="minorHAnsi" w:hAnsiTheme="minorHAnsi" w:cstheme="minorHAnsi"/>
          <w:color w:val="000000" w:themeColor="text1"/>
          <w:w w:val="95"/>
          <w:sz w:val="22"/>
          <w:szCs w:val="22"/>
        </w:rPr>
        <w:t xml:space="preserve">In the Early Years Foundation Stage (EYFS), Design &amp; Technology opportunities are available across the curriculum. The most relevant statements are taken from the following areas of learning: physical development and expressive arts and design. Children are challenged to be creative, imaginative and resilient when planning, adapting and building within the continuous provision and during more structured learning opportunities. </w:t>
      </w:r>
    </w:p>
    <w:p w14:paraId="0DD8972D" w14:textId="77777777" w:rsidR="00E5784F" w:rsidRPr="00E5784F" w:rsidRDefault="00E5784F" w:rsidP="001F51B4"/>
    <w:p w14:paraId="391F47C2" w14:textId="40FF26C7" w:rsidR="001F51B4" w:rsidRPr="003164DB" w:rsidRDefault="001F51B4" w:rsidP="001F51B4">
      <w:pPr>
        <w:rPr>
          <w:b/>
          <w:bCs/>
          <w:u w:val="single"/>
        </w:rPr>
      </w:pPr>
      <w:r w:rsidRPr="003164DB">
        <w:rPr>
          <w:b/>
          <w:bCs/>
          <w:u w:val="single"/>
        </w:rPr>
        <w:t>Impact</w:t>
      </w:r>
    </w:p>
    <w:p w14:paraId="65A3EF86" w14:textId="135BAB17" w:rsidR="001F51B4" w:rsidRPr="00E5784F" w:rsidRDefault="00E5784F" w:rsidP="001F51B4">
      <w:r>
        <w:t xml:space="preserve">As a result of a well-structured and planned curriculum children will understand that DT </w:t>
      </w:r>
      <w:r w:rsidR="00A407B5">
        <w:t>i</w:t>
      </w:r>
      <w:r>
        <w:t xml:space="preserve">s a process of planning, making and evaluating. They will </w:t>
      </w:r>
      <w:r w:rsidR="00454A68">
        <w:t>understand,</w:t>
      </w:r>
      <w:r>
        <w:t xml:space="preserve"> and be able to discuss</w:t>
      </w:r>
      <w:r w:rsidR="00454A68">
        <w:t>,</w:t>
      </w:r>
      <w:r>
        <w:t xml:space="preserve"> the </w:t>
      </w:r>
      <w:r w:rsidR="00454A68">
        <w:t>relevance</w:t>
      </w:r>
      <w:r>
        <w:t xml:space="preserve"> to their everyday lives</w:t>
      </w:r>
      <w:r w:rsidR="00277FC6">
        <w:t>.</w:t>
      </w:r>
    </w:p>
    <w:p w14:paraId="0AC212CE" w14:textId="525817AA" w:rsidR="00E5784F" w:rsidRDefault="00E5784F" w:rsidP="001F51B4">
      <w:pPr>
        <w:rPr>
          <w:b/>
          <w:bCs/>
          <w:u w:val="single"/>
        </w:rPr>
      </w:pPr>
    </w:p>
    <w:p w14:paraId="1890C2C1" w14:textId="048C3278" w:rsidR="00E5784F" w:rsidRDefault="00E5784F" w:rsidP="001F51B4">
      <w:pPr>
        <w:rPr>
          <w:b/>
          <w:bCs/>
          <w:u w:val="single"/>
        </w:rPr>
      </w:pPr>
    </w:p>
    <w:p w14:paraId="1178DC98" w14:textId="64B37321" w:rsidR="00E5784F" w:rsidRDefault="00E5784F" w:rsidP="001F51B4">
      <w:pPr>
        <w:rPr>
          <w:b/>
          <w:bCs/>
          <w:u w:val="single"/>
        </w:rPr>
      </w:pPr>
    </w:p>
    <w:p w14:paraId="5354B6DE" w14:textId="77777777" w:rsidR="00E5784F" w:rsidRPr="003164DB" w:rsidRDefault="00E5784F" w:rsidP="001F51B4">
      <w:pPr>
        <w:rPr>
          <w:b/>
          <w:bCs/>
          <w:u w:val="single"/>
        </w:rPr>
      </w:pPr>
    </w:p>
    <w:p w14:paraId="029A1A34" w14:textId="27E06A1F" w:rsidR="001F51B4" w:rsidRPr="003164DB" w:rsidRDefault="001F51B4" w:rsidP="001F51B4">
      <w:pPr>
        <w:rPr>
          <w:b/>
          <w:bCs/>
          <w:u w:val="single"/>
        </w:rPr>
      </w:pPr>
      <w:r w:rsidRPr="003164DB">
        <w:rPr>
          <w:b/>
          <w:bCs/>
          <w:u w:val="single"/>
        </w:rPr>
        <w:t>Assessment</w:t>
      </w:r>
    </w:p>
    <w:p w14:paraId="2E193138" w14:textId="7CDF488B" w:rsidR="00340210" w:rsidRPr="003164DB" w:rsidRDefault="00340210" w:rsidP="00340210">
      <w:pPr>
        <w:spacing w:after="0"/>
      </w:pPr>
      <w:r w:rsidRPr="003164DB">
        <w:t>Summative assessment of</w:t>
      </w:r>
      <w:r w:rsidR="00A407B5">
        <w:t xml:space="preserve"> DT</w:t>
      </w:r>
      <w:r w:rsidRPr="003164DB">
        <w:t xml:space="preserve"> is completed using our Balance assessment system.</w:t>
      </w:r>
    </w:p>
    <w:p w14:paraId="17820E69" w14:textId="77777777" w:rsidR="00340210" w:rsidRPr="003164DB" w:rsidRDefault="00340210" w:rsidP="00340210">
      <w:pPr>
        <w:spacing w:after="0"/>
      </w:pPr>
      <w:r w:rsidRPr="003164DB">
        <w:t>Key objectives to be assessed are taken from the National Curriculum. Teachers regularly</w:t>
      </w:r>
    </w:p>
    <w:p w14:paraId="736F8D2F" w14:textId="77777777" w:rsidR="00340210" w:rsidRPr="003164DB" w:rsidRDefault="00340210" w:rsidP="00340210">
      <w:pPr>
        <w:spacing w:after="0"/>
      </w:pPr>
      <w:r w:rsidRPr="003164DB">
        <w:t>assess capability through observations, discussions with pupils and looking at completed</w:t>
      </w:r>
    </w:p>
    <w:p w14:paraId="7B336B8B" w14:textId="6F6A43B8" w:rsidR="00340210" w:rsidRPr="003164DB" w:rsidRDefault="00340210" w:rsidP="003164DB">
      <w:pPr>
        <w:widowControl w:val="0"/>
        <w:tabs>
          <w:tab w:val="left" w:pos="820"/>
          <w:tab w:val="left" w:pos="821"/>
        </w:tabs>
        <w:autoSpaceDE w:val="0"/>
        <w:autoSpaceDN w:val="0"/>
        <w:spacing w:before="6" w:after="0" w:line="249" w:lineRule="auto"/>
        <w:ind w:right="792"/>
        <w:rPr>
          <w:rFonts w:cstheme="minorHAnsi"/>
        </w:rPr>
      </w:pPr>
      <w:r w:rsidRPr="003164DB">
        <w:t xml:space="preserve">work. </w:t>
      </w:r>
      <w:r w:rsidR="003164DB" w:rsidRPr="003164DB">
        <w:rPr>
          <w:rFonts w:cstheme="minorHAnsi"/>
        </w:rPr>
        <w:t>At the end of a unit of work</w:t>
      </w:r>
      <w:r w:rsidR="00A407B5">
        <w:rPr>
          <w:rFonts w:cstheme="minorHAnsi"/>
        </w:rPr>
        <w:t>,</w:t>
      </w:r>
      <w:r w:rsidR="003164DB" w:rsidRPr="003164DB">
        <w:rPr>
          <w:rFonts w:cstheme="minorHAnsi"/>
        </w:rPr>
        <w:t xml:space="preserve"> a photo of a child’s finished product is added to their </w:t>
      </w:r>
      <w:r w:rsidR="00A407B5">
        <w:rPr>
          <w:rFonts w:cstheme="minorHAnsi"/>
        </w:rPr>
        <w:t xml:space="preserve">topic </w:t>
      </w:r>
      <w:r w:rsidR="003164DB" w:rsidRPr="003164DB">
        <w:rPr>
          <w:rFonts w:cstheme="minorHAnsi"/>
        </w:rPr>
        <w:t>book and the c</w:t>
      </w:r>
      <w:r w:rsidRPr="003164DB">
        <w:rPr>
          <w:rFonts w:cstheme="minorHAnsi"/>
        </w:rPr>
        <w:t>hildren</w:t>
      </w:r>
      <w:r w:rsidRPr="003164DB">
        <w:rPr>
          <w:rFonts w:cstheme="minorHAnsi"/>
          <w:spacing w:val="-29"/>
        </w:rPr>
        <w:t xml:space="preserve"> </w:t>
      </w:r>
      <w:r w:rsidRPr="003164DB">
        <w:t xml:space="preserve">are </w:t>
      </w:r>
      <w:r w:rsidR="003164DB" w:rsidRPr="003164DB">
        <w:t>e</w:t>
      </w:r>
      <w:r w:rsidRPr="003164DB">
        <w:t>ncouraged</w:t>
      </w:r>
      <w:r w:rsidRPr="003164DB">
        <w:rPr>
          <w:rFonts w:cstheme="minorHAnsi"/>
          <w:spacing w:val="-31"/>
        </w:rPr>
        <w:t xml:space="preserve"> </w:t>
      </w:r>
      <w:r w:rsidRPr="003164DB">
        <w:rPr>
          <w:rFonts w:cstheme="minorHAnsi"/>
        </w:rPr>
        <w:t>to</w:t>
      </w:r>
      <w:r w:rsidRPr="003164DB">
        <w:rPr>
          <w:rFonts w:cstheme="minorHAnsi"/>
          <w:spacing w:val="-29"/>
        </w:rPr>
        <w:t xml:space="preserve"> </w:t>
      </w:r>
      <w:r w:rsidRPr="003164DB">
        <w:rPr>
          <w:rFonts w:cstheme="minorHAnsi"/>
        </w:rPr>
        <w:t>assess</w:t>
      </w:r>
      <w:r w:rsidRPr="003164DB">
        <w:rPr>
          <w:rFonts w:cstheme="minorHAnsi"/>
          <w:spacing w:val="-29"/>
        </w:rPr>
        <w:t xml:space="preserve"> </w:t>
      </w:r>
      <w:r w:rsidRPr="003164DB">
        <w:rPr>
          <w:rFonts w:cstheme="minorHAnsi"/>
        </w:rPr>
        <w:t>and</w:t>
      </w:r>
      <w:r w:rsidRPr="003164DB">
        <w:rPr>
          <w:rFonts w:cstheme="minorHAnsi"/>
          <w:spacing w:val="-29"/>
        </w:rPr>
        <w:t xml:space="preserve"> </w:t>
      </w:r>
      <w:r w:rsidRPr="003164DB">
        <w:rPr>
          <w:rFonts w:cstheme="minorHAnsi"/>
        </w:rPr>
        <w:t>evaluate</w:t>
      </w:r>
      <w:r w:rsidRPr="003164DB">
        <w:rPr>
          <w:rFonts w:cstheme="minorHAnsi"/>
          <w:spacing w:val="-29"/>
        </w:rPr>
        <w:t xml:space="preserve"> </w:t>
      </w:r>
      <w:r w:rsidRPr="003164DB">
        <w:rPr>
          <w:rFonts w:cstheme="minorHAnsi"/>
        </w:rPr>
        <w:t>their</w:t>
      </w:r>
      <w:r w:rsidRPr="003164DB">
        <w:rPr>
          <w:rFonts w:cstheme="minorHAnsi"/>
          <w:spacing w:val="-29"/>
        </w:rPr>
        <w:t xml:space="preserve"> </w:t>
      </w:r>
      <w:r w:rsidRPr="003164DB">
        <w:rPr>
          <w:rFonts w:cstheme="minorHAnsi"/>
        </w:rPr>
        <w:t>own</w:t>
      </w:r>
      <w:r w:rsidRPr="003164DB">
        <w:rPr>
          <w:rFonts w:cstheme="minorHAnsi"/>
          <w:spacing w:val="-27"/>
        </w:rPr>
        <w:t xml:space="preserve"> </w:t>
      </w:r>
      <w:r w:rsidRPr="003164DB">
        <w:rPr>
          <w:rFonts w:cstheme="minorHAnsi"/>
        </w:rPr>
        <w:t>work</w:t>
      </w:r>
      <w:r w:rsidRPr="003164DB">
        <w:rPr>
          <w:rFonts w:cstheme="minorHAnsi"/>
          <w:spacing w:val="-29"/>
        </w:rPr>
        <w:t xml:space="preserve"> </w:t>
      </w:r>
      <w:r w:rsidRPr="003164DB">
        <w:rPr>
          <w:rFonts w:cstheme="minorHAnsi"/>
        </w:rPr>
        <w:t>to help</w:t>
      </w:r>
      <w:r w:rsidRPr="003164DB">
        <w:rPr>
          <w:rFonts w:cstheme="minorHAnsi"/>
          <w:spacing w:val="-27"/>
        </w:rPr>
        <w:t xml:space="preserve"> </w:t>
      </w:r>
      <w:r w:rsidRPr="003164DB">
        <w:rPr>
          <w:rFonts w:cstheme="minorHAnsi"/>
        </w:rPr>
        <w:t>them</w:t>
      </w:r>
      <w:r w:rsidRPr="003164DB">
        <w:rPr>
          <w:rFonts w:cstheme="minorHAnsi"/>
          <w:spacing w:val="-25"/>
        </w:rPr>
        <w:t xml:space="preserve"> </w:t>
      </w:r>
      <w:r w:rsidRPr="003164DB">
        <w:rPr>
          <w:rFonts w:cstheme="minorHAnsi"/>
        </w:rPr>
        <w:t>appreciate</w:t>
      </w:r>
      <w:r w:rsidRPr="003164DB">
        <w:rPr>
          <w:rFonts w:cstheme="minorHAnsi"/>
          <w:spacing w:val="-25"/>
        </w:rPr>
        <w:t xml:space="preserve"> </w:t>
      </w:r>
      <w:r w:rsidRPr="003164DB">
        <w:rPr>
          <w:rFonts w:cstheme="minorHAnsi"/>
        </w:rPr>
        <w:t>how</w:t>
      </w:r>
      <w:r w:rsidRPr="003164DB">
        <w:rPr>
          <w:rFonts w:cstheme="minorHAnsi"/>
          <w:spacing w:val="-24"/>
        </w:rPr>
        <w:t xml:space="preserve"> </w:t>
      </w:r>
      <w:r w:rsidRPr="003164DB">
        <w:rPr>
          <w:rFonts w:cstheme="minorHAnsi"/>
        </w:rPr>
        <w:t>they</w:t>
      </w:r>
      <w:r w:rsidRPr="003164DB">
        <w:rPr>
          <w:rFonts w:cstheme="minorHAnsi"/>
          <w:spacing w:val="-24"/>
        </w:rPr>
        <w:t xml:space="preserve"> </w:t>
      </w:r>
      <w:r w:rsidRPr="003164DB">
        <w:rPr>
          <w:rFonts w:cstheme="minorHAnsi"/>
        </w:rPr>
        <w:t>can</w:t>
      </w:r>
      <w:r w:rsidRPr="003164DB">
        <w:rPr>
          <w:rFonts w:cstheme="minorHAnsi"/>
          <w:spacing w:val="-25"/>
        </w:rPr>
        <w:t xml:space="preserve"> </w:t>
      </w:r>
      <w:r w:rsidRPr="003164DB">
        <w:rPr>
          <w:rFonts w:cstheme="minorHAnsi"/>
        </w:rPr>
        <w:t>improve</w:t>
      </w:r>
      <w:r w:rsidRPr="003164DB">
        <w:rPr>
          <w:rFonts w:cstheme="minorHAnsi"/>
          <w:spacing w:val="-25"/>
        </w:rPr>
        <w:t xml:space="preserve"> </w:t>
      </w:r>
      <w:r w:rsidRPr="003164DB">
        <w:rPr>
          <w:rFonts w:cstheme="minorHAnsi"/>
        </w:rPr>
        <w:t>their</w:t>
      </w:r>
      <w:r w:rsidRPr="003164DB">
        <w:rPr>
          <w:rFonts w:cstheme="minorHAnsi"/>
          <w:spacing w:val="-25"/>
        </w:rPr>
        <w:t xml:space="preserve"> </w:t>
      </w:r>
      <w:r w:rsidRPr="003164DB">
        <w:rPr>
          <w:rFonts w:cstheme="minorHAnsi"/>
        </w:rPr>
        <w:t>own</w:t>
      </w:r>
      <w:r w:rsidRPr="003164DB">
        <w:rPr>
          <w:rFonts w:cstheme="minorHAnsi"/>
          <w:spacing w:val="-25"/>
        </w:rPr>
        <w:t xml:space="preserve"> </w:t>
      </w:r>
      <w:r w:rsidRPr="003164DB">
        <w:rPr>
          <w:rFonts w:cstheme="minorHAnsi"/>
        </w:rPr>
        <w:t>product.</w:t>
      </w:r>
    </w:p>
    <w:p w14:paraId="04288092" w14:textId="20D91351" w:rsidR="001F51B4" w:rsidRPr="003164DB" w:rsidRDefault="001F51B4" w:rsidP="001F51B4">
      <w:pPr>
        <w:rPr>
          <w:b/>
          <w:bCs/>
          <w:u w:val="single"/>
        </w:rPr>
      </w:pPr>
    </w:p>
    <w:p w14:paraId="42C6DFB2" w14:textId="2596B735" w:rsidR="001F51B4" w:rsidRPr="003164DB" w:rsidRDefault="001F51B4" w:rsidP="001F51B4">
      <w:pPr>
        <w:rPr>
          <w:b/>
          <w:bCs/>
          <w:u w:val="single"/>
        </w:rPr>
      </w:pPr>
      <w:r w:rsidRPr="003164DB">
        <w:rPr>
          <w:b/>
          <w:bCs/>
          <w:u w:val="single"/>
        </w:rPr>
        <w:t>Equal Opportunities and Inclusion</w:t>
      </w:r>
    </w:p>
    <w:p w14:paraId="4036AB6E" w14:textId="46D2698A" w:rsidR="008B6E5B" w:rsidRPr="003164DB" w:rsidRDefault="0043104E" w:rsidP="008B6E5B">
      <w:r w:rsidRPr="003164DB">
        <w:t xml:space="preserve">At Rossmore School, we teach design and technology to all children, whatever their ability, age, gender or race. </w:t>
      </w:r>
      <w:r w:rsidR="008B6E5B" w:rsidRPr="003164DB">
        <w:t>We recognise the importance of identifying the specific difficulties that individual children might experience and ensure that w</w:t>
      </w:r>
      <w:r w:rsidRPr="003164DB">
        <w:t>e provide learning opportunities that are matched to the</w:t>
      </w:r>
      <w:r w:rsidR="008B6E5B" w:rsidRPr="003164DB">
        <w:t>se needs</w:t>
      </w:r>
      <w:r w:rsidRPr="003164DB">
        <w:t xml:space="preserve">. </w:t>
      </w:r>
    </w:p>
    <w:p w14:paraId="11C50008" w14:textId="04651AF0" w:rsidR="0043104E" w:rsidRPr="003164DB" w:rsidRDefault="0043104E" w:rsidP="0043104E">
      <w:r w:rsidRPr="003164DB">
        <w:t xml:space="preserve">When planning work in </w:t>
      </w:r>
      <w:r w:rsidR="00A407B5">
        <w:t>DT</w:t>
      </w:r>
      <w:r w:rsidRPr="003164DB">
        <w:t>, we take into account any</w:t>
      </w:r>
      <w:r w:rsidR="008B6E5B" w:rsidRPr="003164DB">
        <w:t xml:space="preserve"> </w:t>
      </w:r>
      <w:r w:rsidRPr="003164DB">
        <w:t>targets which are evident on a class provision map. Teachers also identify children who are</w:t>
      </w:r>
      <w:r w:rsidR="008B6E5B" w:rsidRPr="003164DB">
        <w:t xml:space="preserve"> </w:t>
      </w:r>
      <w:r w:rsidRPr="003164DB">
        <w:t>gifted and talented in the area of</w:t>
      </w:r>
      <w:r w:rsidR="008B6E5B" w:rsidRPr="003164DB">
        <w:t xml:space="preserve"> design and technology and</w:t>
      </w:r>
      <w:r w:rsidRPr="003164DB">
        <w:t xml:space="preserve"> ensure that</w:t>
      </w:r>
      <w:r w:rsidR="008B6E5B" w:rsidRPr="003164DB">
        <w:t xml:space="preserve"> </w:t>
      </w:r>
      <w:r w:rsidRPr="003164DB">
        <w:t>these children are suitably challenged</w:t>
      </w:r>
      <w:r w:rsidR="008B6E5B" w:rsidRPr="003164DB">
        <w:t>.</w:t>
      </w:r>
    </w:p>
    <w:p w14:paraId="4A4F56AB" w14:textId="3E988BE6" w:rsidR="008B6E5B" w:rsidRPr="003164DB" w:rsidRDefault="008B6E5B" w:rsidP="0043104E">
      <w:r w:rsidRPr="003164DB">
        <w:t xml:space="preserve">The subject co-ordinator will liaise closely with the SENCO and teachers to ensure that all children have access to </w:t>
      </w:r>
      <w:r w:rsidR="009A47DC" w:rsidRPr="003164DB">
        <w:t>specific resources or equipment that may be needed if necessary and possible.</w:t>
      </w:r>
    </w:p>
    <w:p w14:paraId="2AB19DC6" w14:textId="4343E130" w:rsidR="00906717" w:rsidRDefault="0043104E" w:rsidP="001F51B4">
      <w:r w:rsidRPr="003164DB">
        <w:t xml:space="preserve"> </w:t>
      </w:r>
    </w:p>
    <w:p w14:paraId="0E7EFE09" w14:textId="580F8A08" w:rsidR="002F18A1" w:rsidRDefault="002F18A1" w:rsidP="002F18A1">
      <w:pPr>
        <w:pStyle w:val="Footer"/>
        <w:rPr>
          <w:lang w:val="en-US"/>
        </w:rPr>
      </w:pPr>
      <w:r>
        <w:rPr>
          <w:lang w:val="en-US"/>
        </w:rPr>
        <w:t>Date reviewed: September 202</w:t>
      </w:r>
      <w:r w:rsidR="003D21BB">
        <w:rPr>
          <w:lang w:val="en-US"/>
        </w:rPr>
        <w:t>4</w:t>
      </w:r>
    </w:p>
    <w:p w14:paraId="38E4646E" w14:textId="0CCD41DE" w:rsidR="002F18A1" w:rsidRDefault="002F18A1" w:rsidP="002F18A1">
      <w:pPr>
        <w:pStyle w:val="Footer"/>
        <w:rPr>
          <w:lang w:val="en-US"/>
        </w:rPr>
      </w:pPr>
      <w:r>
        <w:rPr>
          <w:lang w:val="en-US"/>
        </w:rPr>
        <w:t>Date of next review: September 202</w:t>
      </w:r>
      <w:r w:rsidR="003D21BB">
        <w:rPr>
          <w:lang w:val="en-US"/>
        </w:rPr>
        <w:t>6</w:t>
      </w:r>
    </w:p>
    <w:p w14:paraId="1E22C847" w14:textId="77777777" w:rsidR="002F18A1" w:rsidRPr="003164DB" w:rsidRDefault="002F18A1" w:rsidP="001F51B4"/>
    <w:sectPr w:rsidR="002F18A1" w:rsidRPr="003164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B1093"/>
    <w:multiLevelType w:val="hybridMultilevel"/>
    <w:tmpl w:val="141CB99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656C336B"/>
    <w:multiLevelType w:val="hybridMultilevel"/>
    <w:tmpl w:val="85A45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00718D8"/>
    <w:multiLevelType w:val="hybridMultilevel"/>
    <w:tmpl w:val="3116717E"/>
    <w:lvl w:ilvl="0" w:tplc="BC164486">
      <w:start w:val="1"/>
      <w:numFmt w:val="bullet"/>
      <w:lvlText w:val=""/>
      <w:lvlJc w:val="left"/>
      <w:pPr>
        <w:ind w:left="820" w:hanging="360"/>
      </w:pPr>
      <w:rPr>
        <w:rFonts w:ascii="Symbol" w:hAnsi="Symbol" w:hint="default"/>
        <w:spacing w:val="-20"/>
        <w:w w:val="100"/>
        <w:lang w:val="en-US" w:eastAsia="en-US" w:bidi="ar-SA"/>
      </w:rPr>
    </w:lvl>
    <w:lvl w:ilvl="1" w:tplc="20606612">
      <w:numFmt w:val="bullet"/>
      <w:lvlText w:val="•"/>
      <w:lvlJc w:val="left"/>
      <w:pPr>
        <w:ind w:left="1660" w:hanging="360"/>
      </w:pPr>
      <w:rPr>
        <w:rFonts w:hint="default"/>
        <w:lang w:val="en-US" w:eastAsia="en-US" w:bidi="ar-SA"/>
      </w:rPr>
    </w:lvl>
    <w:lvl w:ilvl="2" w:tplc="2E68B4C4">
      <w:numFmt w:val="bullet"/>
      <w:lvlText w:val="•"/>
      <w:lvlJc w:val="left"/>
      <w:pPr>
        <w:ind w:left="2501" w:hanging="360"/>
      </w:pPr>
      <w:rPr>
        <w:rFonts w:hint="default"/>
        <w:lang w:val="en-US" w:eastAsia="en-US" w:bidi="ar-SA"/>
      </w:rPr>
    </w:lvl>
    <w:lvl w:ilvl="3" w:tplc="7AD82346">
      <w:numFmt w:val="bullet"/>
      <w:lvlText w:val="•"/>
      <w:lvlJc w:val="left"/>
      <w:pPr>
        <w:ind w:left="3341" w:hanging="360"/>
      </w:pPr>
      <w:rPr>
        <w:rFonts w:hint="default"/>
        <w:lang w:val="en-US" w:eastAsia="en-US" w:bidi="ar-SA"/>
      </w:rPr>
    </w:lvl>
    <w:lvl w:ilvl="4" w:tplc="9BEE6A7A">
      <w:numFmt w:val="bullet"/>
      <w:lvlText w:val="•"/>
      <w:lvlJc w:val="left"/>
      <w:pPr>
        <w:ind w:left="4182" w:hanging="360"/>
      </w:pPr>
      <w:rPr>
        <w:rFonts w:hint="default"/>
        <w:lang w:val="en-US" w:eastAsia="en-US" w:bidi="ar-SA"/>
      </w:rPr>
    </w:lvl>
    <w:lvl w:ilvl="5" w:tplc="35AC7214">
      <w:numFmt w:val="bullet"/>
      <w:lvlText w:val="•"/>
      <w:lvlJc w:val="left"/>
      <w:pPr>
        <w:ind w:left="5023" w:hanging="360"/>
      </w:pPr>
      <w:rPr>
        <w:rFonts w:hint="default"/>
        <w:lang w:val="en-US" w:eastAsia="en-US" w:bidi="ar-SA"/>
      </w:rPr>
    </w:lvl>
    <w:lvl w:ilvl="6" w:tplc="D2FCA2B4">
      <w:numFmt w:val="bullet"/>
      <w:lvlText w:val="•"/>
      <w:lvlJc w:val="left"/>
      <w:pPr>
        <w:ind w:left="5863" w:hanging="360"/>
      </w:pPr>
      <w:rPr>
        <w:rFonts w:hint="default"/>
        <w:lang w:val="en-US" w:eastAsia="en-US" w:bidi="ar-SA"/>
      </w:rPr>
    </w:lvl>
    <w:lvl w:ilvl="7" w:tplc="656EA502">
      <w:numFmt w:val="bullet"/>
      <w:lvlText w:val="•"/>
      <w:lvlJc w:val="left"/>
      <w:pPr>
        <w:ind w:left="6704" w:hanging="360"/>
      </w:pPr>
      <w:rPr>
        <w:rFonts w:hint="default"/>
        <w:lang w:val="en-US" w:eastAsia="en-US" w:bidi="ar-SA"/>
      </w:rPr>
    </w:lvl>
    <w:lvl w:ilvl="8" w:tplc="ACB41B42">
      <w:numFmt w:val="bullet"/>
      <w:lvlText w:val="•"/>
      <w:lvlJc w:val="left"/>
      <w:pPr>
        <w:ind w:left="7545"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B4"/>
    <w:rsid w:val="000A347D"/>
    <w:rsid w:val="001F51B4"/>
    <w:rsid w:val="00213DAF"/>
    <w:rsid w:val="00277FC6"/>
    <w:rsid w:val="002B0C82"/>
    <w:rsid w:val="002F18A1"/>
    <w:rsid w:val="003164DB"/>
    <w:rsid w:val="00340210"/>
    <w:rsid w:val="003D21BB"/>
    <w:rsid w:val="0043104E"/>
    <w:rsid w:val="00454A68"/>
    <w:rsid w:val="00504EBA"/>
    <w:rsid w:val="0067200E"/>
    <w:rsid w:val="007E0375"/>
    <w:rsid w:val="008B6E5B"/>
    <w:rsid w:val="00906717"/>
    <w:rsid w:val="009402DD"/>
    <w:rsid w:val="009669B5"/>
    <w:rsid w:val="009A47DC"/>
    <w:rsid w:val="00A407B5"/>
    <w:rsid w:val="00AB44A1"/>
    <w:rsid w:val="00E57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EA62"/>
  <w15:chartTrackingRefBased/>
  <w15:docId w15:val="{6E0FA94B-7D5A-47F5-B049-69A9DC6D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04EBA"/>
    <w:pPr>
      <w:widowControl w:val="0"/>
      <w:autoSpaceDE w:val="0"/>
      <w:autoSpaceDN w:val="0"/>
      <w:spacing w:before="41" w:after="0" w:line="240" w:lineRule="auto"/>
      <w:ind w:left="100"/>
      <w:outlineLvl w:val="0"/>
    </w:pPr>
    <w:rPr>
      <w:rFonts w:ascii="Carlito" w:eastAsia="Carlito" w:hAnsi="Carlito" w:cs="Carlito"/>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04EBA"/>
    <w:pPr>
      <w:ind w:left="720"/>
      <w:contextualSpacing/>
    </w:pPr>
  </w:style>
  <w:style w:type="character" w:customStyle="1" w:styleId="Heading1Char">
    <w:name w:val="Heading 1 Char"/>
    <w:basedOn w:val="DefaultParagraphFont"/>
    <w:link w:val="Heading1"/>
    <w:uiPriority w:val="1"/>
    <w:rsid w:val="00504EBA"/>
    <w:rPr>
      <w:rFonts w:ascii="Carlito" w:eastAsia="Carlito" w:hAnsi="Carlito" w:cs="Carlito"/>
      <w:b/>
      <w:bCs/>
      <w:sz w:val="24"/>
      <w:szCs w:val="24"/>
      <w:lang w:val="en-US"/>
    </w:rPr>
  </w:style>
  <w:style w:type="paragraph" w:styleId="BodyText">
    <w:name w:val="Body Text"/>
    <w:basedOn w:val="Normal"/>
    <w:link w:val="BodyTextChar"/>
    <w:uiPriority w:val="1"/>
    <w:qFormat/>
    <w:rsid w:val="00504EBA"/>
    <w:pPr>
      <w:widowControl w:val="0"/>
      <w:autoSpaceDE w:val="0"/>
      <w:autoSpaceDN w:val="0"/>
      <w:spacing w:after="0" w:line="240" w:lineRule="auto"/>
      <w:ind w:left="820" w:hanging="360"/>
    </w:pPr>
    <w:rPr>
      <w:rFonts w:ascii="Carlito" w:eastAsia="Carlito" w:hAnsi="Carlito" w:cs="Carlito"/>
      <w:sz w:val="24"/>
      <w:szCs w:val="24"/>
      <w:lang w:val="en-US"/>
    </w:rPr>
  </w:style>
  <w:style w:type="character" w:customStyle="1" w:styleId="BodyTextChar">
    <w:name w:val="Body Text Char"/>
    <w:basedOn w:val="DefaultParagraphFont"/>
    <w:link w:val="BodyText"/>
    <w:uiPriority w:val="1"/>
    <w:rsid w:val="00504EBA"/>
    <w:rPr>
      <w:rFonts w:ascii="Carlito" w:eastAsia="Carlito" w:hAnsi="Carlito" w:cs="Carlito"/>
      <w:sz w:val="24"/>
      <w:szCs w:val="24"/>
      <w:lang w:val="en-US"/>
    </w:rPr>
  </w:style>
  <w:style w:type="paragraph" w:styleId="Footer">
    <w:name w:val="footer"/>
    <w:basedOn w:val="Normal"/>
    <w:link w:val="FooterChar"/>
    <w:uiPriority w:val="99"/>
    <w:semiHidden/>
    <w:unhideWhenUsed/>
    <w:rsid w:val="002F18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F1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87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DE1BE-F0E8-43D0-8BAC-DD496781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Bouckley</dc:creator>
  <cp:keywords/>
  <dc:description/>
  <cp:lastModifiedBy>Beth Bouckley</cp:lastModifiedBy>
  <cp:revision>2</cp:revision>
  <dcterms:created xsi:type="dcterms:W3CDTF">2024-07-23T08:49:00Z</dcterms:created>
  <dcterms:modified xsi:type="dcterms:W3CDTF">2024-07-23T08:49:00Z</dcterms:modified>
</cp:coreProperties>
</file>