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14B2" w14:textId="7CBF808E" w:rsidR="009669B5" w:rsidRPr="00687DA5" w:rsidRDefault="0096064A" w:rsidP="0096064A">
      <w:pPr>
        <w:jc w:val="center"/>
        <w:rPr>
          <w:sz w:val="32"/>
          <w:szCs w:val="32"/>
          <w:lang w:val="en-US"/>
        </w:rPr>
      </w:pPr>
      <w:r w:rsidRPr="00687DA5">
        <w:rPr>
          <w:sz w:val="32"/>
          <w:szCs w:val="32"/>
          <w:lang w:val="en-US"/>
        </w:rPr>
        <w:t>KEY STAGE 2 RESULTS 2022</w:t>
      </w:r>
    </w:p>
    <w:p w14:paraId="59B3C89C" w14:textId="4D4076E0" w:rsidR="0096064A" w:rsidRPr="00687DA5" w:rsidRDefault="0096064A" w:rsidP="0096064A">
      <w:pPr>
        <w:jc w:val="center"/>
        <w:rPr>
          <w:sz w:val="32"/>
          <w:szCs w:val="32"/>
          <w:lang w:val="en-US"/>
        </w:rPr>
      </w:pPr>
      <w:r w:rsidRPr="00687DA5">
        <w:rPr>
          <w:sz w:val="32"/>
          <w:szCs w:val="32"/>
          <w:lang w:val="en-US"/>
        </w:rPr>
        <w:t>(END OF PRIMARY SCHOOL RESULTS)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3"/>
        <w:gridCol w:w="90"/>
        <w:gridCol w:w="1186"/>
        <w:gridCol w:w="19"/>
        <w:gridCol w:w="1028"/>
        <w:gridCol w:w="1201"/>
        <w:gridCol w:w="68"/>
        <w:gridCol w:w="1186"/>
        <w:gridCol w:w="56"/>
        <w:gridCol w:w="1001"/>
        <w:gridCol w:w="1209"/>
        <w:gridCol w:w="68"/>
        <w:gridCol w:w="1069"/>
        <w:gridCol w:w="117"/>
        <w:gridCol w:w="1044"/>
      </w:tblGrid>
      <w:tr w:rsidR="00687DA5" w:rsidRPr="00687DA5" w14:paraId="455FB340" w14:textId="77777777" w:rsidTr="00687DA5">
        <w:trPr>
          <w:jc w:val="center"/>
        </w:trPr>
        <w:tc>
          <w:tcPr>
            <w:tcW w:w="2604" w:type="dxa"/>
            <w:gridSpan w:val="5"/>
          </w:tcPr>
          <w:p w14:paraId="24EBE47E" w14:textId="3DB0A52F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Percentage of pupils who achieved the expected standard or above</w:t>
            </w:r>
          </w:p>
        </w:tc>
        <w:tc>
          <w:tcPr>
            <w:tcW w:w="2604" w:type="dxa"/>
            <w:gridSpan w:val="5"/>
          </w:tcPr>
          <w:p w14:paraId="6A481F1B" w14:textId="24299FFC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Average Scaled Score</w:t>
            </w:r>
          </w:p>
        </w:tc>
        <w:tc>
          <w:tcPr>
            <w:tcW w:w="2604" w:type="dxa"/>
            <w:gridSpan w:val="5"/>
          </w:tcPr>
          <w:p w14:paraId="6BDE2C8B" w14:textId="6FF14A07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Percentage of high level of attainment</w:t>
            </w:r>
          </w:p>
        </w:tc>
      </w:tr>
      <w:tr w:rsidR="00687DA5" w:rsidRPr="00687DA5" w14:paraId="29457719" w14:textId="77777777" w:rsidTr="00687DA5">
        <w:trPr>
          <w:jc w:val="center"/>
        </w:trPr>
        <w:tc>
          <w:tcPr>
            <w:tcW w:w="936" w:type="dxa"/>
            <w:gridSpan w:val="2"/>
          </w:tcPr>
          <w:p w14:paraId="321D09D5" w14:textId="38303136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Reading</w:t>
            </w:r>
          </w:p>
        </w:tc>
        <w:tc>
          <w:tcPr>
            <w:tcW w:w="883" w:type="dxa"/>
          </w:tcPr>
          <w:p w14:paraId="1F0F0F8A" w14:textId="6ED56616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Writing</w:t>
            </w:r>
          </w:p>
        </w:tc>
        <w:tc>
          <w:tcPr>
            <w:tcW w:w="785" w:type="dxa"/>
            <w:gridSpan w:val="2"/>
          </w:tcPr>
          <w:p w14:paraId="036C87AE" w14:textId="465A8DAC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687DA5">
              <w:rPr>
                <w:sz w:val="32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936" w:type="dxa"/>
            <w:gridSpan w:val="2"/>
          </w:tcPr>
          <w:p w14:paraId="6640C886" w14:textId="14C0DFA9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Reading</w:t>
            </w:r>
          </w:p>
        </w:tc>
        <w:tc>
          <w:tcPr>
            <w:tcW w:w="883" w:type="dxa"/>
          </w:tcPr>
          <w:p w14:paraId="5E599A0A" w14:textId="465100A7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Writing</w:t>
            </w:r>
          </w:p>
        </w:tc>
        <w:tc>
          <w:tcPr>
            <w:tcW w:w="785" w:type="dxa"/>
            <w:gridSpan w:val="2"/>
          </w:tcPr>
          <w:p w14:paraId="4006DB31" w14:textId="2C92F198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687DA5">
              <w:rPr>
                <w:sz w:val="32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936" w:type="dxa"/>
            <w:gridSpan w:val="2"/>
          </w:tcPr>
          <w:p w14:paraId="74C71291" w14:textId="13A4DC07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Reading</w:t>
            </w:r>
          </w:p>
        </w:tc>
        <w:tc>
          <w:tcPr>
            <w:tcW w:w="883" w:type="dxa"/>
            <w:gridSpan w:val="2"/>
          </w:tcPr>
          <w:p w14:paraId="14203093" w14:textId="3699B828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Writing</w:t>
            </w:r>
          </w:p>
        </w:tc>
        <w:tc>
          <w:tcPr>
            <w:tcW w:w="785" w:type="dxa"/>
          </w:tcPr>
          <w:p w14:paraId="6213B64C" w14:textId="423AB88A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687DA5">
              <w:rPr>
                <w:sz w:val="32"/>
                <w:szCs w:val="32"/>
                <w:lang w:val="en-US"/>
              </w:rPr>
              <w:t>Maths</w:t>
            </w:r>
            <w:proofErr w:type="spellEnd"/>
          </w:p>
        </w:tc>
      </w:tr>
      <w:tr w:rsidR="00687DA5" w:rsidRPr="00687DA5" w14:paraId="384A82F2" w14:textId="77777777" w:rsidTr="00687DA5">
        <w:trPr>
          <w:jc w:val="center"/>
        </w:trPr>
        <w:tc>
          <w:tcPr>
            <w:tcW w:w="846" w:type="dxa"/>
          </w:tcPr>
          <w:p w14:paraId="100C425D" w14:textId="74A14E07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71%</w:t>
            </w:r>
          </w:p>
        </w:tc>
        <w:tc>
          <w:tcPr>
            <w:tcW w:w="992" w:type="dxa"/>
            <w:gridSpan w:val="3"/>
          </w:tcPr>
          <w:p w14:paraId="415A96D1" w14:textId="70C27ED5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71%</w:t>
            </w:r>
          </w:p>
        </w:tc>
        <w:tc>
          <w:tcPr>
            <w:tcW w:w="766" w:type="dxa"/>
          </w:tcPr>
          <w:p w14:paraId="68F6CCBA" w14:textId="152D51CA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63%</w:t>
            </w:r>
          </w:p>
        </w:tc>
        <w:tc>
          <w:tcPr>
            <w:tcW w:w="868" w:type="dxa"/>
          </w:tcPr>
          <w:p w14:paraId="2461F34C" w14:textId="62BE6F45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99</w:t>
            </w:r>
          </w:p>
        </w:tc>
        <w:tc>
          <w:tcPr>
            <w:tcW w:w="1007" w:type="dxa"/>
            <w:gridSpan w:val="3"/>
          </w:tcPr>
          <w:p w14:paraId="5CBF8319" w14:textId="719DB5B1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N/A</w:t>
            </w:r>
          </w:p>
        </w:tc>
        <w:tc>
          <w:tcPr>
            <w:tcW w:w="729" w:type="dxa"/>
          </w:tcPr>
          <w:p w14:paraId="58C277AA" w14:textId="5EF3CFEB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101</w:t>
            </w:r>
          </w:p>
        </w:tc>
        <w:tc>
          <w:tcPr>
            <w:tcW w:w="868" w:type="dxa"/>
          </w:tcPr>
          <w:p w14:paraId="226DE4B3" w14:textId="33A29B62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13%</w:t>
            </w:r>
          </w:p>
        </w:tc>
        <w:tc>
          <w:tcPr>
            <w:tcW w:w="868" w:type="dxa"/>
            <w:gridSpan w:val="2"/>
          </w:tcPr>
          <w:p w14:paraId="6CEB5F39" w14:textId="43FFD636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0%</w:t>
            </w:r>
          </w:p>
        </w:tc>
        <w:tc>
          <w:tcPr>
            <w:tcW w:w="868" w:type="dxa"/>
            <w:gridSpan w:val="2"/>
          </w:tcPr>
          <w:p w14:paraId="3775ABBF" w14:textId="3AF78EE6" w:rsidR="00687DA5" w:rsidRPr="00687DA5" w:rsidRDefault="00687DA5" w:rsidP="0096064A">
            <w:pPr>
              <w:jc w:val="center"/>
              <w:rPr>
                <w:sz w:val="32"/>
                <w:szCs w:val="32"/>
                <w:lang w:val="en-US"/>
              </w:rPr>
            </w:pPr>
            <w:r w:rsidRPr="00687DA5">
              <w:rPr>
                <w:sz w:val="32"/>
                <w:szCs w:val="32"/>
                <w:lang w:val="en-US"/>
              </w:rPr>
              <w:t>4%</w:t>
            </w:r>
          </w:p>
        </w:tc>
      </w:tr>
    </w:tbl>
    <w:p w14:paraId="3D1D5401" w14:textId="4E756091" w:rsidR="0096064A" w:rsidRPr="00687DA5" w:rsidRDefault="0096064A" w:rsidP="0096064A">
      <w:pPr>
        <w:jc w:val="center"/>
        <w:rPr>
          <w:sz w:val="32"/>
          <w:szCs w:val="32"/>
          <w:lang w:val="en-US"/>
        </w:rPr>
      </w:pPr>
    </w:p>
    <w:p w14:paraId="08068155" w14:textId="1302B260" w:rsidR="0096064A" w:rsidRPr="00687DA5" w:rsidRDefault="0096064A" w:rsidP="0096064A">
      <w:pPr>
        <w:jc w:val="center"/>
        <w:rPr>
          <w:sz w:val="32"/>
          <w:szCs w:val="32"/>
          <w:lang w:val="en-US"/>
        </w:rPr>
      </w:pPr>
      <w:r w:rsidRPr="00687DA5">
        <w:rPr>
          <w:sz w:val="32"/>
          <w:szCs w:val="32"/>
          <w:lang w:val="en-US"/>
        </w:rPr>
        <w:t>*This will be updated when progress measures are release.</w:t>
      </w:r>
    </w:p>
    <w:sectPr w:rsidR="0096064A" w:rsidRPr="00687DA5" w:rsidSect="009606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4A"/>
    <w:rsid w:val="00687DA5"/>
    <w:rsid w:val="00710914"/>
    <w:rsid w:val="009402DD"/>
    <w:rsid w:val="0096064A"/>
    <w:rsid w:val="009669B5"/>
    <w:rsid w:val="00A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451F"/>
  <w15:chartTrackingRefBased/>
  <w15:docId w15:val="{F57D28C6-F622-4A18-AED4-967B6847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Bouckley</dc:creator>
  <cp:keywords/>
  <dc:description/>
  <cp:lastModifiedBy>Bethany Bouckley</cp:lastModifiedBy>
  <cp:revision>3</cp:revision>
  <dcterms:created xsi:type="dcterms:W3CDTF">2022-07-14T15:08:00Z</dcterms:created>
  <dcterms:modified xsi:type="dcterms:W3CDTF">2022-10-10T15:16:00Z</dcterms:modified>
</cp:coreProperties>
</file>